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B9" w:rsidRDefault="00473CF3" w:rsidP="0096060F">
      <w:pPr>
        <w:spacing w:after="120"/>
        <w:rPr>
          <w:rFonts w:ascii="Arial" w:hAnsi="Arial" w:cs="Arial"/>
          <w:b/>
          <w:sz w:val="24"/>
          <w:szCs w:val="24"/>
        </w:rPr>
      </w:pPr>
      <w:r w:rsidRPr="00AA388B">
        <w:rPr>
          <w:rFonts w:ascii="Arial" w:hAnsi="Arial" w:cs="Arial"/>
          <w:b/>
          <w:sz w:val="24"/>
          <w:szCs w:val="24"/>
        </w:rPr>
        <w:t xml:space="preserve">Criminal Cases Review Commission – A20160125 </w:t>
      </w:r>
    </w:p>
    <w:p w:rsidR="00CD3EB9" w:rsidRPr="00631A38" w:rsidRDefault="00473CF3" w:rsidP="0096060F">
      <w:pPr>
        <w:spacing w:after="120"/>
        <w:rPr>
          <w:rFonts w:ascii="Arial" w:hAnsi="Arial" w:cs="Arial"/>
          <w:sz w:val="24"/>
          <w:szCs w:val="24"/>
        </w:rPr>
      </w:pPr>
      <w:r w:rsidRPr="00AA388B">
        <w:rPr>
          <w:rFonts w:ascii="Arial" w:hAnsi="Arial" w:cs="Arial"/>
          <w:b/>
          <w:sz w:val="24"/>
          <w:szCs w:val="24"/>
        </w:rPr>
        <w:t>Grounds of Appeal:</w:t>
      </w:r>
    </w:p>
    <w:p w:rsidR="00473CF3" w:rsidRPr="00631A38" w:rsidRDefault="00473CF3" w:rsidP="0096060F">
      <w:pPr>
        <w:pStyle w:val="ListParagraph"/>
        <w:numPr>
          <w:ilvl w:val="0"/>
          <w:numId w:val="1"/>
        </w:numPr>
        <w:spacing w:after="120"/>
        <w:ind w:left="0" w:hanging="66"/>
        <w:rPr>
          <w:rFonts w:ascii="Arial" w:hAnsi="Arial" w:cs="Arial"/>
          <w:sz w:val="24"/>
          <w:szCs w:val="24"/>
        </w:rPr>
      </w:pPr>
      <w:r w:rsidRPr="00631A38">
        <w:rPr>
          <w:rFonts w:ascii="Arial" w:hAnsi="Arial" w:cs="Arial"/>
          <w:sz w:val="24"/>
          <w:szCs w:val="24"/>
        </w:rPr>
        <w:t xml:space="preserve">Both the Council and the Police </w:t>
      </w:r>
      <w:r w:rsidR="003C4582" w:rsidRPr="00631A38">
        <w:rPr>
          <w:rFonts w:ascii="Arial" w:hAnsi="Arial" w:cs="Arial"/>
          <w:sz w:val="24"/>
          <w:szCs w:val="24"/>
        </w:rPr>
        <w:t xml:space="preserve">have </w:t>
      </w:r>
      <w:r w:rsidRPr="00631A38">
        <w:rPr>
          <w:rFonts w:ascii="Arial" w:hAnsi="Arial" w:cs="Arial"/>
          <w:sz w:val="24"/>
          <w:szCs w:val="24"/>
        </w:rPr>
        <w:t>declined to interview my witnesses.</w:t>
      </w:r>
    </w:p>
    <w:p w:rsidR="003C4582" w:rsidRPr="00631A38" w:rsidRDefault="00473CF3" w:rsidP="0096060F">
      <w:pPr>
        <w:pStyle w:val="ListParagraph"/>
        <w:numPr>
          <w:ilvl w:val="0"/>
          <w:numId w:val="1"/>
        </w:numPr>
        <w:spacing w:after="120"/>
        <w:ind w:left="0" w:hanging="66"/>
        <w:rPr>
          <w:rFonts w:ascii="Arial" w:hAnsi="Arial" w:cs="Arial"/>
          <w:sz w:val="24"/>
          <w:szCs w:val="24"/>
        </w:rPr>
      </w:pPr>
      <w:r w:rsidRPr="00631A38">
        <w:rPr>
          <w:rFonts w:ascii="Arial" w:hAnsi="Arial" w:cs="Arial"/>
          <w:sz w:val="24"/>
          <w:szCs w:val="24"/>
        </w:rPr>
        <w:t>The charge sheet</w:t>
      </w:r>
      <w:r w:rsidR="00D23168" w:rsidRPr="00631A38">
        <w:rPr>
          <w:rFonts w:ascii="Arial" w:hAnsi="Arial" w:cs="Arial"/>
          <w:sz w:val="24"/>
          <w:szCs w:val="24"/>
        </w:rPr>
        <w:t xml:space="preserve"> states that I “… approached [Julie Davies] on numerous occasions … about her pet in the High Street.”, but the two occasions on which a confrontation occurred (</w:t>
      </w:r>
      <w:r w:rsidR="003C4582" w:rsidRPr="00631A38">
        <w:rPr>
          <w:rFonts w:ascii="Arial" w:hAnsi="Arial" w:cs="Arial"/>
          <w:sz w:val="24"/>
          <w:szCs w:val="24"/>
        </w:rPr>
        <w:t>initiated</w:t>
      </w:r>
      <w:r w:rsidR="00D23168" w:rsidRPr="00631A38">
        <w:rPr>
          <w:rFonts w:ascii="Arial" w:hAnsi="Arial" w:cs="Arial"/>
          <w:sz w:val="24"/>
          <w:szCs w:val="24"/>
        </w:rPr>
        <w:t xml:space="preserve"> by Julie Davies, diverting her path in order to confront) were witnessed, with one of my neighbours insisting that Julie</w:t>
      </w:r>
      <w:r w:rsidR="003C4582" w:rsidRPr="00631A38">
        <w:rPr>
          <w:rFonts w:ascii="Arial" w:hAnsi="Arial" w:cs="Arial"/>
          <w:sz w:val="24"/>
          <w:szCs w:val="24"/>
        </w:rPr>
        <w:t>,</w:t>
      </w:r>
      <w:r w:rsidR="00FB1D8F">
        <w:rPr>
          <w:rFonts w:ascii="Arial" w:hAnsi="Arial" w:cs="Arial"/>
          <w:sz w:val="24"/>
          <w:szCs w:val="24"/>
        </w:rPr>
        <w:t xml:space="preserve"> “Leave the man</w:t>
      </w:r>
      <w:r w:rsidR="00D23168" w:rsidRPr="00631A38">
        <w:rPr>
          <w:rFonts w:ascii="Arial" w:hAnsi="Arial" w:cs="Arial"/>
          <w:sz w:val="24"/>
          <w:szCs w:val="24"/>
        </w:rPr>
        <w:t xml:space="preserve"> alone”</w:t>
      </w:r>
      <w:r w:rsidR="00FB4259">
        <w:rPr>
          <w:rFonts w:ascii="Arial" w:hAnsi="Arial" w:cs="Arial"/>
          <w:sz w:val="24"/>
          <w:szCs w:val="24"/>
        </w:rPr>
        <w:t>; this last, significant, witness, has not been interviewed.</w:t>
      </w:r>
      <w:r w:rsidR="00D23168" w:rsidRPr="00631A38">
        <w:rPr>
          <w:rFonts w:ascii="Arial" w:hAnsi="Arial" w:cs="Arial"/>
          <w:sz w:val="24"/>
          <w:szCs w:val="24"/>
        </w:rPr>
        <w:t xml:space="preserve"> </w:t>
      </w:r>
    </w:p>
    <w:p w:rsidR="00473CF3" w:rsidRPr="00631A38" w:rsidRDefault="003C4582" w:rsidP="0096060F">
      <w:pPr>
        <w:pStyle w:val="ListParagraph"/>
        <w:numPr>
          <w:ilvl w:val="0"/>
          <w:numId w:val="1"/>
        </w:numPr>
        <w:spacing w:after="120"/>
        <w:ind w:left="0" w:hanging="66"/>
        <w:rPr>
          <w:rFonts w:ascii="Arial" w:hAnsi="Arial" w:cs="Arial"/>
          <w:sz w:val="24"/>
          <w:szCs w:val="24"/>
        </w:rPr>
      </w:pPr>
      <w:r w:rsidRPr="00631A38">
        <w:rPr>
          <w:rFonts w:ascii="Arial" w:hAnsi="Arial" w:cs="Arial"/>
          <w:sz w:val="24"/>
          <w:szCs w:val="24"/>
        </w:rPr>
        <w:t>My witnesses were not present in court and t</w:t>
      </w:r>
      <w:r w:rsidR="00D23168" w:rsidRPr="00631A38">
        <w:rPr>
          <w:rFonts w:ascii="Arial" w:hAnsi="Arial" w:cs="Arial"/>
          <w:sz w:val="24"/>
          <w:szCs w:val="24"/>
        </w:rPr>
        <w:t>he relevant witness statements were not acceptable</w:t>
      </w:r>
      <w:r w:rsidRPr="00631A38">
        <w:rPr>
          <w:rFonts w:ascii="Arial" w:hAnsi="Arial" w:cs="Arial"/>
          <w:sz w:val="24"/>
          <w:szCs w:val="24"/>
        </w:rPr>
        <w:t xml:space="preserve"> (and thus not read)</w:t>
      </w:r>
      <w:r w:rsidR="00D23168" w:rsidRPr="00631A38">
        <w:rPr>
          <w:rFonts w:ascii="Arial" w:hAnsi="Arial" w:cs="Arial"/>
          <w:sz w:val="24"/>
          <w:szCs w:val="24"/>
        </w:rPr>
        <w:t xml:space="preserve"> to the magistrates</w:t>
      </w:r>
      <w:r w:rsidRPr="00631A38">
        <w:rPr>
          <w:rFonts w:ascii="Arial" w:hAnsi="Arial" w:cs="Arial"/>
          <w:sz w:val="24"/>
          <w:szCs w:val="24"/>
        </w:rPr>
        <w:t>,</w:t>
      </w:r>
      <w:r w:rsidR="00D23168" w:rsidRPr="00631A38">
        <w:rPr>
          <w:rFonts w:ascii="Arial" w:hAnsi="Arial" w:cs="Arial"/>
          <w:sz w:val="24"/>
          <w:szCs w:val="24"/>
        </w:rPr>
        <w:t xml:space="preserve"> with the Chair, Malcolm Pearson</w:t>
      </w:r>
      <w:r w:rsidRPr="00631A38">
        <w:rPr>
          <w:rFonts w:ascii="Arial" w:hAnsi="Arial" w:cs="Arial"/>
          <w:sz w:val="24"/>
          <w:szCs w:val="24"/>
        </w:rPr>
        <w:t>, declaring that Julie represented merely the ‘more credible witness’, with no evidence of harassment presented.</w:t>
      </w:r>
    </w:p>
    <w:p w:rsidR="003C4582" w:rsidRPr="00631A38" w:rsidRDefault="003C4582" w:rsidP="0096060F">
      <w:pPr>
        <w:pStyle w:val="ListParagraph"/>
        <w:numPr>
          <w:ilvl w:val="0"/>
          <w:numId w:val="1"/>
        </w:numPr>
        <w:spacing w:after="120"/>
        <w:ind w:left="0" w:hanging="66"/>
        <w:rPr>
          <w:rFonts w:ascii="Arial" w:hAnsi="Arial" w:cs="Arial"/>
          <w:sz w:val="24"/>
          <w:szCs w:val="24"/>
        </w:rPr>
      </w:pPr>
      <w:r w:rsidRPr="00631A38">
        <w:rPr>
          <w:rFonts w:ascii="Arial" w:hAnsi="Arial" w:cs="Arial"/>
          <w:sz w:val="24"/>
          <w:szCs w:val="24"/>
        </w:rPr>
        <w:t>At the Crown Court appeal, again my principal witnesses were not present and their statements not considered by</w:t>
      </w:r>
      <w:r w:rsidR="00E92989" w:rsidRPr="00631A38">
        <w:rPr>
          <w:rFonts w:ascii="Arial" w:hAnsi="Arial" w:cs="Arial"/>
          <w:sz w:val="24"/>
          <w:szCs w:val="24"/>
        </w:rPr>
        <w:t xml:space="preserve"> the Panel, with the presiding j</w:t>
      </w:r>
      <w:r w:rsidRPr="00631A38">
        <w:rPr>
          <w:rFonts w:ascii="Arial" w:hAnsi="Arial" w:cs="Arial"/>
          <w:sz w:val="24"/>
          <w:szCs w:val="24"/>
        </w:rPr>
        <w:t>udge, Michael Challinor, declaring</w:t>
      </w:r>
      <w:r w:rsidR="00E92989" w:rsidRPr="00631A38">
        <w:rPr>
          <w:rFonts w:ascii="Arial" w:hAnsi="Arial" w:cs="Arial"/>
          <w:sz w:val="24"/>
          <w:szCs w:val="24"/>
        </w:rPr>
        <w:t>, despite</w:t>
      </w:r>
      <w:r w:rsidR="00631A38">
        <w:rPr>
          <w:rFonts w:ascii="Arial" w:hAnsi="Arial" w:cs="Arial"/>
          <w:sz w:val="24"/>
          <w:szCs w:val="24"/>
        </w:rPr>
        <w:t xml:space="preserve"> Mr Dann,</w:t>
      </w:r>
      <w:r w:rsidR="00E92989" w:rsidRPr="00631A38">
        <w:rPr>
          <w:rFonts w:ascii="Arial" w:hAnsi="Arial" w:cs="Arial"/>
          <w:sz w:val="24"/>
          <w:szCs w:val="24"/>
        </w:rPr>
        <w:t xml:space="preserve"> the CPS’ prosecuting barrister, even, affirming my good character, that I had criminally harassed Julie Davies “beyond reasonable doubt”.</w:t>
      </w:r>
    </w:p>
    <w:p w:rsidR="00E92989" w:rsidRPr="00631A38" w:rsidRDefault="00E92989" w:rsidP="0096060F">
      <w:pPr>
        <w:pStyle w:val="ListParagraph"/>
        <w:numPr>
          <w:ilvl w:val="0"/>
          <w:numId w:val="1"/>
        </w:numPr>
        <w:spacing w:after="120"/>
        <w:ind w:left="0" w:hanging="66"/>
        <w:rPr>
          <w:rFonts w:ascii="Arial" w:hAnsi="Arial" w:cs="Arial"/>
          <w:sz w:val="24"/>
          <w:szCs w:val="24"/>
        </w:rPr>
      </w:pPr>
      <w:r w:rsidRPr="00631A38">
        <w:rPr>
          <w:rFonts w:ascii="Arial" w:hAnsi="Arial" w:cs="Arial"/>
          <w:sz w:val="24"/>
          <w:szCs w:val="24"/>
        </w:rPr>
        <w:t>Subsequently it has emerged, that Julie’s ‘cock and bull story’, given under oath, contained at least one ‘material’ falsehood, claiming that her [dangerous] dog bit the postman’s bag rather than his leg</w:t>
      </w:r>
      <w:r w:rsidR="0096060F">
        <w:rPr>
          <w:rFonts w:ascii="Arial" w:hAnsi="Arial" w:cs="Arial"/>
          <w:sz w:val="24"/>
          <w:szCs w:val="24"/>
        </w:rPr>
        <w:t>; t</w:t>
      </w:r>
      <w:r w:rsidRPr="00631A38">
        <w:rPr>
          <w:rFonts w:ascii="Arial" w:hAnsi="Arial" w:cs="Arial"/>
          <w:sz w:val="24"/>
          <w:szCs w:val="24"/>
        </w:rPr>
        <w:t>he</w:t>
      </w:r>
      <w:r w:rsidR="00631A38">
        <w:rPr>
          <w:rFonts w:ascii="Arial" w:hAnsi="Arial" w:cs="Arial"/>
          <w:sz w:val="24"/>
          <w:szCs w:val="24"/>
        </w:rPr>
        <w:t xml:space="preserve"> court is </w:t>
      </w:r>
      <w:r w:rsidRPr="00631A38">
        <w:rPr>
          <w:rFonts w:ascii="Arial" w:hAnsi="Arial" w:cs="Arial"/>
          <w:sz w:val="24"/>
          <w:szCs w:val="24"/>
        </w:rPr>
        <w:t>not concerned by Julie’s perjury.</w:t>
      </w:r>
    </w:p>
    <w:p w:rsidR="00E92989" w:rsidRDefault="00E92989" w:rsidP="0096060F">
      <w:pPr>
        <w:pStyle w:val="ListParagraph"/>
        <w:numPr>
          <w:ilvl w:val="0"/>
          <w:numId w:val="1"/>
        </w:numPr>
        <w:spacing w:after="120"/>
        <w:ind w:left="0" w:hanging="66"/>
        <w:rPr>
          <w:rFonts w:ascii="Arial" w:hAnsi="Arial" w:cs="Arial"/>
          <w:sz w:val="24"/>
          <w:szCs w:val="24"/>
        </w:rPr>
      </w:pPr>
      <w:r w:rsidRPr="00631A38">
        <w:rPr>
          <w:rFonts w:ascii="Arial" w:hAnsi="Arial" w:cs="Arial"/>
          <w:sz w:val="24"/>
          <w:szCs w:val="24"/>
        </w:rPr>
        <w:t>Also subsequent to the Crown Court hearing, Michae</w:t>
      </w:r>
      <w:r w:rsidR="00631A38">
        <w:rPr>
          <w:rFonts w:ascii="Arial" w:hAnsi="Arial" w:cs="Arial"/>
          <w:sz w:val="24"/>
          <w:szCs w:val="24"/>
        </w:rPr>
        <w:t xml:space="preserve">l Challinor has stated that my </w:t>
      </w:r>
      <w:r w:rsidR="00631A38" w:rsidRPr="00631A38">
        <w:rPr>
          <w:rFonts w:ascii="Arial" w:hAnsi="Arial" w:cs="Arial"/>
          <w:sz w:val="24"/>
          <w:szCs w:val="24"/>
        </w:rPr>
        <w:t xml:space="preserve">conduct </w:t>
      </w:r>
      <w:r w:rsidR="00631A38">
        <w:rPr>
          <w:rFonts w:ascii="Arial" w:hAnsi="Arial" w:cs="Arial"/>
          <w:sz w:val="24"/>
          <w:szCs w:val="24"/>
        </w:rPr>
        <w:t>“</w:t>
      </w:r>
      <w:r w:rsidR="00631A38" w:rsidRPr="00631A38">
        <w:rPr>
          <w:rFonts w:ascii="Arial" w:hAnsi="Arial" w:cs="Arial"/>
          <w:sz w:val="24"/>
          <w:szCs w:val="24"/>
        </w:rPr>
        <w:t>had little to d</w:t>
      </w:r>
      <w:r w:rsidR="00631A38">
        <w:rPr>
          <w:rFonts w:ascii="Arial" w:hAnsi="Arial" w:cs="Arial"/>
          <w:sz w:val="24"/>
          <w:szCs w:val="24"/>
        </w:rPr>
        <w:t>o with any issue relating to [Julie Davies’]</w:t>
      </w:r>
      <w:r w:rsidR="00514B1A">
        <w:rPr>
          <w:rFonts w:ascii="Arial" w:hAnsi="Arial" w:cs="Arial"/>
          <w:sz w:val="24"/>
          <w:szCs w:val="24"/>
        </w:rPr>
        <w:t xml:space="preserve"> dog</w:t>
      </w:r>
      <w:r w:rsidR="0096060F">
        <w:rPr>
          <w:rFonts w:ascii="Arial" w:hAnsi="Arial" w:cs="Arial"/>
          <w:sz w:val="24"/>
          <w:szCs w:val="24"/>
        </w:rPr>
        <w:t>”</w:t>
      </w:r>
      <w:r w:rsidR="00514B1A">
        <w:rPr>
          <w:rFonts w:ascii="Arial" w:hAnsi="Arial" w:cs="Arial"/>
          <w:sz w:val="24"/>
          <w:szCs w:val="24"/>
        </w:rPr>
        <w:t>; r</w:t>
      </w:r>
      <w:r w:rsidR="00631A38">
        <w:rPr>
          <w:rFonts w:ascii="Arial" w:hAnsi="Arial" w:cs="Arial"/>
          <w:sz w:val="24"/>
          <w:szCs w:val="24"/>
        </w:rPr>
        <w:t xml:space="preserve">eferring again to the charge sheet, both the argument, and, in a manner of speaking, the case, then, have been won, but, bizarrely, the conviction remains. </w:t>
      </w:r>
    </w:p>
    <w:p w:rsidR="00AA388B" w:rsidRPr="0096060F" w:rsidRDefault="00631A38" w:rsidP="0096060F">
      <w:pPr>
        <w:pStyle w:val="ListParagraph"/>
        <w:numPr>
          <w:ilvl w:val="0"/>
          <w:numId w:val="1"/>
        </w:numPr>
        <w:spacing w:after="120"/>
        <w:ind w:left="0" w:hanging="66"/>
        <w:rPr>
          <w:rFonts w:ascii="Arial" w:hAnsi="Arial" w:cs="Arial"/>
          <w:sz w:val="24"/>
          <w:szCs w:val="24"/>
        </w:rPr>
      </w:pPr>
      <w:r w:rsidRPr="0096060F">
        <w:rPr>
          <w:rFonts w:ascii="Arial" w:hAnsi="Arial" w:cs="Arial"/>
          <w:sz w:val="24"/>
          <w:szCs w:val="24"/>
        </w:rPr>
        <w:t>I</w:t>
      </w:r>
      <w:r w:rsidR="00DE24A7" w:rsidRPr="0096060F">
        <w:rPr>
          <w:rFonts w:ascii="Arial" w:hAnsi="Arial" w:cs="Arial"/>
          <w:sz w:val="24"/>
          <w:szCs w:val="24"/>
        </w:rPr>
        <w:t>t</w:t>
      </w:r>
      <w:r w:rsidRPr="0096060F">
        <w:rPr>
          <w:rFonts w:ascii="Arial" w:hAnsi="Arial" w:cs="Arial"/>
          <w:sz w:val="24"/>
          <w:szCs w:val="24"/>
        </w:rPr>
        <w:t xml:space="preserve"> would appear, then, that the half-dozen </w:t>
      </w:r>
      <w:r w:rsidR="00514B1A">
        <w:rPr>
          <w:rFonts w:ascii="Arial" w:hAnsi="Arial" w:cs="Arial"/>
          <w:sz w:val="24"/>
          <w:szCs w:val="24"/>
        </w:rPr>
        <w:t>justices</w:t>
      </w:r>
      <w:r w:rsidRPr="0096060F">
        <w:rPr>
          <w:rFonts w:ascii="Arial" w:hAnsi="Arial" w:cs="Arial"/>
          <w:sz w:val="24"/>
          <w:szCs w:val="24"/>
        </w:rPr>
        <w:t xml:space="preserve"> </w:t>
      </w:r>
      <w:r w:rsidR="00514B1A">
        <w:rPr>
          <w:rFonts w:ascii="Arial" w:hAnsi="Arial" w:cs="Arial"/>
          <w:sz w:val="24"/>
          <w:szCs w:val="24"/>
        </w:rPr>
        <w:t>sitting</w:t>
      </w:r>
      <w:r w:rsidRPr="0096060F">
        <w:rPr>
          <w:rFonts w:ascii="Arial" w:hAnsi="Arial" w:cs="Arial"/>
          <w:sz w:val="24"/>
          <w:szCs w:val="24"/>
        </w:rPr>
        <w:t xml:space="preserve"> in this case have, collective</w:t>
      </w:r>
      <w:r w:rsidR="00195519" w:rsidRPr="0096060F">
        <w:rPr>
          <w:rFonts w:ascii="Arial" w:hAnsi="Arial" w:cs="Arial"/>
          <w:sz w:val="24"/>
          <w:szCs w:val="24"/>
        </w:rPr>
        <w:t>ly or individually, acted with considerable antipathy towards me.</w:t>
      </w:r>
      <w:r w:rsidRPr="0096060F">
        <w:rPr>
          <w:rFonts w:ascii="Arial" w:hAnsi="Arial" w:cs="Arial"/>
          <w:sz w:val="24"/>
          <w:szCs w:val="24"/>
        </w:rPr>
        <w:t xml:space="preserve"> Given that I </w:t>
      </w:r>
      <w:r w:rsidR="00195519" w:rsidRPr="0096060F">
        <w:rPr>
          <w:rFonts w:ascii="Arial" w:hAnsi="Arial" w:cs="Arial"/>
          <w:sz w:val="24"/>
          <w:szCs w:val="24"/>
        </w:rPr>
        <w:t xml:space="preserve">do not smell, do not swear and </w:t>
      </w:r>
      <w:r w:rsidR="00514B1A">
        <w:rPr>
          <w:rFonts w:ascii="Arial" w:hAnsi="Arial" w:cs="Arial"/>
          <w:sz w:val="24"/>
          <w:szCs w:val="24"/>
        </w:rPr>
        <w:t xml:space="preserve">that I </w:t>
      </w:r>
      <w:r w:rsidR="00195519" w:rsidRPr="0096060F">
        <w:rPr>
          <w:rFonts w:ascii="Arial" w:hAnsi="Arial" w:cs="Arial"/>
          <w:sz w:val="24"/>
          <w:szCs w:val="24"/>
        </w:rPr>
        <w:t xml:space="preserve">provided some compensation for my common-place ‘Teutonic’ appearance with a splash of colour in court (including a conventional Paisley-patterned tie), some other force must be at work. My correspondence and my presentations will have included some indication as to my dislike of the </w:t>
      </w:r>
      <w:r w:rsidR="00514B1A">
        <w:rPr>
          <w:rFonts w:ascii="Arial" w:hAnsi="Arial" w:cs="Arial"/>
          <w:sz w:val="24"/>
          <w:szCs w:val="24"/>
        </w:rPr>
        <w:t xml:space="preserve">local </w:t>
      </w:r>
      <w:r w:rsidR="00195519" w:rsidRPr="0096060F">
        <w:rPr>
          <w:rFonts w:ascii="Arial" w:hAnsi="Arial" w:cs="Arial"/>
          <w:sz w:val="24"/>
          <w:szCs w:val="24"/>
        </w:rPr>
        <w:t>dog</w:t>
      </w:r>
      <w:r w:rsidR="00514B1A">
        <w:rPr>
          <w:rFonts w:ascii="Arial" w:hAnsi="Arial" w:cs="Arial"/>
          <w:sz w:val="24"/>
          <w:szCs w:val="24"/>
        </w:rPr>
        <w:t>s</w:t>
      </w:r>
      <w:r w:rsidR="00195519" w:rsidRPr="0096060F">
        <w:rPr>
          <w:rFonts w:ascii="Arial" w:hAnsi="Arial" w:cs="Arial"/>
          <w:sz w:val="24"/>
          <w:szCs w:val="24"/>
        </w:rPr>
        <w:t xml:space="preserve">, including Julie’s hateful hound, defecating both </w:t>
      </w:r>
      <w:r w:rsidR="00B23C37" w:rsidRPr="0096060F">
        <w:rPr>
          <w:rFonts w:ascii="Arial" w:hAnsi="Arial" w:cs="Arial"/>
          <w:sz w:val="24"/>
          <w:szCs w:val="24"/>
        </w:rPr>
        <w:t>to the front and to</w:t>
      </w:r>
      <w:r w:rsidR="00195519" w:rsidRPr="0096060F">
        <w:rPr>
          <w:rFonts w:ascii="Arial" w:hAnsi="Arial" w:cs="Arial"/>
          <w:sz w:val="24"/>
          <w:szCs w:val="24"/>
        </w:rPr>
        <w:t xml:space="preserve"> the rear of my </w:t>
      </w:r>
      <w:r w:rsidR="00B23C37" w:rsidRPr="0096060F">
        <w:rPr>
          <w:rFonts w:ascii="Arial" w:hAnsi="Arial" w:cs="Arial"/>
          <w:sz w:val="24"/>
          <w:szCs w:val="24"/>
        </w:rPr>
        <w:t xml:space="preserve">Stourbridge </w:t>
      </w:r>
      <w:r w:rsidR="00195519" w:rsidRPr="0096060F">
        <w:rPr>
          <w:rFonts w:ascii="Arial" w:hAnsi="Arial" w:cs="Arial"/>
          <w:sz w:val="24"/>
          <w:szCs w:val="24"/>
        </w:rPr>
        <w:t>premises</w:t>
      </w:r>
      <w:r w:rsidR="00027A9F">
        <w:rPr>
          <w:rFonts w:ascii="Arial" w:hAnsi="Arial" w:cs="Arial"/>
          <w:sz w:val="24"/>
          <w:szCs w:val="24"/>
        </w:rPr>
        <w:t>; t</w:t>
      </w:r>
      <w:r w:rsidR="00195519" w:rsidRPr="0096060F">
        <w:rPr>
          <w:rFonts w:ascii="Arial" w:hAnsi="Arial" w:cs="Arial"/>
          <w:sz w:val="24"/>
          <w:szCs w:val="24"/>
        </w:rPr>
        <w:t xml:space="preserve">he Wolverhampton Court stated that it would at least try to ensure a Panel free of dog-lovers, </w:t>
      </w:r>
      <w:r w:rsidR="00B23C37" w:rsidRPr="0096060F">
        <w:rPr>
          <w:rFonts w:ascii="Arial" w:hAnsi="Arial" w:cs="Arial"/>
          <w:sz w:val="24"/>
          <w:szCs w:val="24"/>
        </w:rPr>
        <w:t xml:space="preserve">but Michael Challinor indicated, rather alarmingly </w:t>
      </w:r>
      <w:r w:rsidR="00195519" w:rsidRPr="0096060F">
        <w:rPr>
          <w:rFonts w:ascii="Arial" w:hAnsi="Arial" w:cs="Arial"/>
          <w:sz w:val="24"/>
          <w:szCs w:val="24"/>
        </w:rPr>
        <w:t xml:space="preserve">during </w:t>
      </w:r>
      <w:r w:rsidR="00B23C37" w:rsidRPr="0096060F">
        <w:rPr>
          <w:rFonts w:ascii="Arial" w:hAnsi="Arial" w:cs="Arial"/>
          <w:sz w:val="24"/>
          <w:szCs w:val="24"/>
        </w:rPr>
        <w:t>t</w:t>
      </w:r>
      <w:r w:rsidR="00195519" w:rsidRPr="0096060F">
        <w:rPr>
          <w:rFonts w:ascii="Arial" w:hAnsi="Arial" w:cs="Arial"/>
          <w:sz w:val="24"/>
          <w:szCs w:val="24"/>
        </w:rPr>
        <w:t>h</w:t>
      </w:r>
      <w:r w:rsidR="00B23C37" w:rsidRPr="0096060F">
        <w:rPr>
          <w:rFonts w:ascii="Arial" w:hAnsi="Arial" w:cs="Arial"/>
          <w:sz w:val="24"/>
          <w:szCs w:val="24"/>
        </w:rPr>
        <w:t>e last hearing,</w:t>
      </w:r>
      <w:bookmarkStart w:id="0" w:name="_GoBack"/>
      <w:bookmarkEnd w:id="0"/>
      <w:r w:rsidR="00B23C37" w:rsidRPr="0096060F">
        <w:rPr>
          <w:rFonts w:ascii="Arial" w:hAnsi="Arial" w:cs="Arial"/>
          <w:sz w:val="24"/>
          <w:szCs w:val="24"/>
        </w:rPr>
        <w:t xml:space="preserve"> his knowledge of, and potential liking for, the dog; the Court </w:t>
      </w:r>
      <w:r w:rsidR="00514B1A">
        <w:rPr>
          <w:rFonts w:ascii="Arial" w:hAnsi="Arial" w:cs="Arial"/>
          <w:sz w:val="24"/>
          <w:szCs w:val="24"/>
        </w:rPr>
        <w:t xml:space="preserve">will not indicate whether </w:t>
      </w:r>
      <w:r w:rsidR="0096060F">
        <w:rPr>
          <w:rFonts w:ascii="Arial" w:hAnsi="Arial" w:cs="Arial"/>
          <w:sz w:val="24"/>
          <w:szCs w:val="24"/>
        </w:rPr>
        <w:t xml:space="preserve">or not the Panel was, ultimately, prone to bias and </w:t>
      </w:r>
      <w:r w:rsidR="00027A9F">
        <w:rPr>
          <w:rFonts w:ascii="Arial" w:hAnsi="Arial" w:cs="Arial"/>
          <w:sz w:val="24"/>
          <w:szCs w:val="24"/>
        </w:rPr>
        <w:t>has</w:t>
      </w:r>
      <w:r w:rsidR="00B23C37" w:rsidRPr="0096060F">
        <w:rPr>
          <w:rFonts w:ascii="Arial" w:hAnsi="Arial" w:cs="Arial"/>
          <w:sz w:val="24"/>
          <w:szCs w:val="24"/>
        </w:rPr>
        <w:t xml:space="preserve"> not</w:t>
      </w:r>
      <w:r w:rsidR="0046725B">
        <w:rPr>
          <w:rFonts w:ascii="Arial" w:hAnsi="Arial" w:cs="Arial"/>
          <w:sz w:val="24"/>
          <w:szCs w:val="24"/>
        </w:rPr>
        <w:t xml:space="preserve"> concede</w:t>
      </w:r>
      <w:r w:rsidR="00027A9F">
        <w:rPr>
          <w:rFonts w:ascii="Arial" w:hAnsi="Arial" w:cs="Arial"/>
          <w:sz w:val="24"/>
          <w:szCs w:val="24"/>
        </w:rPr>
        <w:t>d</w:t>
      </w:r>
      <w:r w:rsidR="0046725B">
        <w:rPr>
          <w:rFonts w:ascii="Arial" w:hAnsi="Arial" w:cs="Arial"/>
          <w:sz w:val="24"/>
          <w:szCs w:val="24"/>
        </w:rPr>
        <w:t xml:space="preserve"> any incompetence.</w:t>
      </w:r>
    </w:p>
    <w:p w:rsidR="0096060F" w:rsidRDefault="0096060F" w:rsidP="0096060F">
      <w:pPr>
        <w:pStyle w:val="ListParagraph"/>
        <w:spacing w:after="120"/>
        <w:ind w:left="0" w:hanging="66"/>
        <w:rPr>
          <w:rFonts w:ascii="Arial" w:hAnsi="Arial" w:cs="Arial"/>
          <w:b/>
          <w:sz w:val="24"/>
          <w:szCs w:val="24"/>
        </w:rPr>
      </w:pPr>
    </w:p>
    <w:p w:rsidR="00AA388B" w:rsidRPr="00AA388B" w:rsidRDefault="00AA388B" w:rsidP="0096060F">
      <w:pPr>
        <w:pStyle w:val="ListParagraph"/>
        <w:spacing w:after="120"/>
        <w:ind w:left="0" w:hanging="66"/>
        <w:rPr>
          <w:rFonts w:ascii="Arial" w:hAnsi="Arial" w:cs="Arial"/>
          <w:b/>
          <w:sz w:val="24"/>
          <w:szCs w:val="24"/>
        </w:rPr>
      </w:pPr>
      <w:proofErr w:type="spellStart"/>
      <w:r w:rsidRPr="00AA388B">
        <w:rPr>
          <w:rFonts w:ascii="Arial" w:hAnsi="Arial" w:cs="Arial"/>
          <w:b/>
          <w:sz w:val="24"/>
          <w:szCs w:val="24"/>
        </w:rPr>
        <w:t>DWAustin</w:t>
      </w:r>
      <w:proofErr w:type="spellEnd"/>
    </w:p>
    <w:p w:rsidR="00AA388B" w:rsidRPr="00AA388B" w:rsidRDefault="00AA388B" w:rsidP="0096060F">
      <w:pPr>
        <w:pStyle w:val="ListParagraph"/>
        <w:spacing w:after="120"/>
        <w:ind w:left="0" w:hanging="66"/>
        <w:rPr>
          <w:rFonts w:ascii="Arial" w:hAnsi="Arial" w:cs="Arial"/>
          <w:b/>
          <w:sz w:val="24"/>
          <w:szCs w:val="24"/>
        </w:rPr>
      </w:pPr>
      <w:r w:rsidRPr="00AA388B">
        <w:rPr>
          <w:rFonts w:ascii="Arial" w:hAnsi="Arial" w:cs="Arial"/>
          <w:b/>
          <w:sz w:val="24"/>
          <w:szCs w:val="24"/>
        </w:rPr>
        <w:t>13</w:t>
      </w:r>
      <w:r w:rsidRPr="00AA388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AA388B">
        <w:rPr>
          <w:rFonts w:ascii="Arial" w:hAnsi="Arial" w:cs="Arial"/>
          <w:b/>
          <w:sz w:val="24"/>
          <w:szCs w:val="24"/>
        </w:rPr>
        <w:t xml:space="preserve"> June 2017</w:t>
      </w:r>
    </w:p>
    <w:sectPr w:rsidR="00AA388B" w:rsidRPr="00AA388B" w:rsidSect="0096060F">
      <w:pgSz w:w="11906" w:h="16838"/>
      <w:pgMar w:top="1701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453"/>
    <w:multiLevelType w:val="hybridMultilevel"/>
    <w:tmpl w:val="CBEE27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F3"/>
    <w:rsid w:val="00027A9F"/>
    <w:rsid w:val="0003701F"/>
    <w:rsid w:val="00195519"/>
    <w:rsid w:val="003C4582"/>
    <w:rsid w:val="0046725B"/>
    <w:rsid w:val="00473CF3"/>
    <w:rsid w:val="00514B1A"/>
    <w:rsid w:val="00631A38"/>
    <w:rsid w:val="007969F1"/>
    <w:rsid w:val="007E664D"/>
    <w:rsid w:val="00935559"/>
    <w:rsid w:val="0096060F"/>
    <w:rsid w:val="00AA388B"/>
    <w:rsid w:val="00B23C37"/>
    <w:rsid w:val="00C06FDB"/>
    <w:rsid w:val="00CD3EB9"/>
    <w:rsid w:val="00D23168"/>
    <w:rsid w:val="00DE24A7"/>
    <w:rsid w:val="00E92989"/>
    <w:rsid w:val="00FB1D8F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DWAustin</dc:creator>
  <cp:lastModifiedBy>DWAustin</cp:lastModifiedBy>
  <cp:revision>16</cp:revision>
  <dcterms:created xsi:type="dcterms:W3CDTF">2017-06-13T17:47:00Z</dcterms:created>
  <dcterms:modified xsi:type="dcterms:W3CDTF">2017-06-14T06:26:00Z</dcterms:modified>
</cp:coreProperties>
</file>